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896" w:rsidRPr="0042553D" w:rsidRDefault="00716A0C" w:rsidP="00694362">
      <w:pPr>
        <w:autoSpaceDE w:val="0"/>
        <w:autoSpaceDN w:val="0"/>
        <w:adjustRightInd w:val="0"/>
        <w:spacing w:after="60" w:line="288" w:lineRule="auto"/>
        <w:jc w:val="center"/>
        <w:rPr>
          <w:color w:val="000000"/>
          <w:sz w:val="20"/>
          <w:szCs w:val="20"/>
          <w:rtl/>
        </w:rPr>
      </w:pPr>
      <w:r>
        <w:rPr>
          <w:rFonts w:hint="cs"/>
          <w:b/>
          <w:bCs/>
          <w:color w:val="000000"/>
          <w:sz w:val="28"/>
          <w:szCs w:val="28"/>
          <w:rtl/>
        </w:rPr>
        <w:t xml:space="preserve">לך </w:t>
      </w:r>
      <w:proofErr w:type="spellStart"/>
      <w:r>
        <w:rPr>
          <w:rFonts w:hint="cs"/>
          <w:b/>
          <w:bCs/>
          <w:color w:val="000000"/>
          <w:sz w:val="28"/>
          <w:szCs w:val="28"/>
          <w:rtl/>
        </w:rPr>
        <w:t>לך</w:t>
      </w:r>
      <w:proofErr w:type="spellEnd"/>
      <w:r>
        <w:rPr>
          <w:rFonts w:hint="cs"/>
          <w:b/>
          <w:bCs/>
          <w:color w:val="000000"/>
          <w:sz w:val="28"/>
          <w:szCs w:val="28"/>
          <w:rtl/>
        </w:rPr>
        <w:t xml:space="preserve"> מבית אביך</w:t>
      </w:r>
      <w:r w:rsidR="00301896">
        <w:rPr>
          <w:rFonts w:hint="cs"/>
          <w:b/>
          <w:bCs/>
          <w:color w:val="000000"/>
          <w:sz w:val="28"/>
          <w:szCs w:val="28"/>
          <w:rtl/>
        </w:rPr>
        <w:t xml:space="preserve"> </w:t>
      </w:r>
      <w:r w:rsidR="0042553D" w:rsidRPr="0042553D">
        <w:rPr>
          <w:rFonts w:hint="cs"/>
          <w:color w:val="000000"/>
          <w:sz w:val="20"/>
          <w:szCs w:val="20"/>
          <w:rtl/>
        </w:rPr>
        <w:t>(כיצד אפשר לשנות</w:t>
      </w:r>
      <w:r w:rsidR="0023129C">
        <w:rPr>
          <w:rFonts w:hint="cs"/>
          <w:color w:val="000000"/>
          <w:sz w:val="20"/>
          <w:szCs w:val="20"/>
          <w:rtl/>
        </w:rPr>
        <w:t>, להתקדם, ליצור מהפכה</w:t>
      </w:r>
      <w:r w:rsidR="0042553D" w:rsidRPr="0042553D">
        <w:rPr>
          <w:rFonts w:hint="cs"/>
          <w:color w:val="000000"/>
          <w:sz w:val="20"/>
          <w:szCs w:val="20"/>
          <w:rtl/>
        </w:rPr>
        <w:t xml:space="preserve"> בלי למרוד בהורים?</w:t>
      </w:r>
      <w:r w:rsidR="0042553D">
        <w:rPr>
          <w:rFonts w:hint="cs"/>
          <w:color w:val="000000"/>
          <w:sz w:val="20"/>
          <w:szCs w:val="20"/>
          <w:rtl/>
        </w:rPr>
        <w:t>)</w:t>
      </w:r>
    </w:p>
    <w:p w:rsidR="0042553D" w:rsidRPr="00622F39" w:rsidRDefault="0042553D" w:rsidP="00694362">
      <w:pPr>
        <w:autoSpaceDE w:val="0"/>
        <w:autoSpaceDN w:val="0"/>
        <w:adjustRightInd w:val="0"/>
        <w:spacing w:after="60" w:line="288" w:lineRule="auto"/>
        <w:jc w:val="both"/>
        <w:rPr>
          <w:rFonts w:hint="cs"/>
          <w:color w:val="000000"/>
          <w:sz w:val="8"/>
          <w:szCs w:val="8"/>
          <w:rtl/>
        </w:rPr>
      </w:pPr>
    </w:p>
    <w:p w:rsidR="00D14323" w:rsidRDefault="00D14323" w:rsidP="00694362">
      <w:pPr>
        <w:autoSpaceDE w:val="0"/>
        <w:autoSpaceDN w:val="0"/>
        <w:adjustRightInd w:val="0"/>
        <w:spacing w:after="60" w:line="288" w:lineRule="auto"/>
        <w:jc w:val="both"/>
        <w:rPr>
          <w:color w:val="000000"/>
          <w:rtl/>
        </w:rPr>
      </w:pPr>
      <w:r>
        <w:rPr>
          <w:color w:val="000000"/>
          <w:rtl/>
        </w:rPr>
        <w:t>תרח עובד צלמים היה</w:t>
      </w:r>
      <w:r w:rsidR="00694362">
        <w:rPr>
          <w:rFonts w:hint="cs"/>
          <w:color w:val="000000"/>
          <w:rtl/>
        </w:rPr>
        <w:t>.</w:t>
      </w:r>
      <w:r>
        <w:rPr>
          <w:color w:val="000000"/>
          <w:rtl/>
        </w:rPr>
        <w:t xml:space="preserve"> </w:t>
      </w:r>
      <w:r>
        <w:rPr>
          <w:rFonts w:hint="cs"/>
          <w:color w:val="000000"/>
          <w:rtl/>
        </w:rPr>
        <w:t>פעם אחת</w:t>
      </w:r>
      <w:r w:rsidR="00694362">
        <w:rPr>
          <w:rFonts w:hint="cs"/>
          <w:color w:val="000000"/>
          <w:rtl/>
        </w:rPr>
        <w:t>,</w:t>
      </w:r>
      <w:r w:rsidR="0042553D" w:rsidRPr="0042553D">
        <w:rPr>
          <w:color w:val="000000"/>
          <w:rtl/>
        </w:rPr>
        <w:t xml:space="preserve"> </w:t>
      </w:r>
      <w:r w:rsidR="0042553D" w:rsidRPr="0042553D">
        <w:rPr>
          <w:rFonts w:hint="cs"/>
          <w:color w:val="000000"/>
          <w:rtl/>
        </w:rPr>
        <w:t>יצא</w:t>
      </w:r>
      <w:r>
        <w:rPr>
          <w:color w:val="000000"/>
          <w:rtl/>
        </w:rPr>
        <w:t xml:space="preserve"> ל</w:t>
      </w:r>
      <w:r>
        <w:rPr>
          <w:rFonts w:hint="cs"/>
          <w:color w:val="000000"/>
          <w:rtl/>
        </w:rPr>
        <w:t>מקום</w:t>
      </w:r>
      <w:r w:rsidR="00694362">
        <w:rPr>
          <w:rFonts w:hint="cs"/>
          <w:color w:val="000000"/>
          <w:rtl/>
        </w:rPr>
        <w:t>.</w:t>
      </w:r>
      <w:r>
        <w:rPr>
          <w:color w:val="000000"/>
          <w:rtl/>
        </w:rPr>
        <w:t xml:space="preserve"> הושיב לאברהם</w:t>
      </w:r>
      <w:r w:rsidR="00694362">
        <w:rPr>
          <w:rFonts w:hint="cs"/>
          <w:color w:val="000000"/>
          <w:rtl/>
        </w:rPr>
        <w:t>,</w:t>
      </w:r>
      <w:r>
        <w:rPr>
          <w:color w:val="000000"/>
          <w:rtl/>
        </w:rPr>
        <w:t xml:space="preserve"> מוכר תחתיו</w:t>
      </w:r>
      <w:r w:rsidR="00694362">
        <w:rPr>
          <w:rFonts w:hint="cs"/>
          <w:color w:val="000000"/>
          <w:rtl/>
        </w:rPr>
        <w:t>...</w:t>
      </w:r>
    </w:p>
    <w:p w:rsidR="00694362" w:rsidRDefault="0042553D" w:rsidP="00694362">
      <w:pPr>
        <w:autoSpaceDE w:val="0"/>
        <w:autoSpaceDN w:val="0"/>
        <w:adjustRightInd w:val="0"/>
        <w:spacing w:after="60" w:line="288" w:lineRule="auto"/>
        <w:jc w:val="both"/>
        <w:rPr>
          <w:color w:val="000000"/>
          <w:rtl/>
        </w:rPr>
      </w:pPr>
      <w:r w:rsidRPr="0042553D">
        <w:rPr>
          <w:color w:val="000000"/>
          <w:rtl/>
        </w:rPr>
        <w:t xml:space="preserve">קם </w:t>
      </w:r>
      <w:r w:rsidRPr="0042553D">
        <w:rPr>
          <w:rFonts w:hint="cs"/>
          <w:color w:val="000000"/>
          <w:rtl/>
        </w:rPr>
        <w:t>נטל פטיש בידו</w:t>
      </w:r>
      <w:r w:rsidR="00694362">
        <w:rPr>
          <w:rFonts w:hint="cs"/>
          <w:color w:val="000000"/>
          <w:rtl/>
        </w:rPr>
        <w:t>.</w:t>
      </w:r>
      <w:r w:rsidRPr="0042553D">
        <w:rPr>
          <w:color w:val="000000"/>
          <w:rtl/>
        </w:rPr>
        <w:t xml:space="preserve"> </w:t>
      </w:r>
      <w:r w:rsidRPr="0042553D">
        <w:rPr>
          <w:rFonts w:hint="cs"/>
          <w:color w:val="000000"/>
          <w:rtl/>
        </w:rPr>
        <w:t>שבר את כל הפסילים</w:t>
      </w:r>
      <w:r w:rsidRPr="0042553D">
        <w:rPr>
          <w:color w:val="000000"/>
          <w:rtl/>
        </w:rPr>
        <w:t>, ו</w:t>
      </w:r>
      <w:r w:rsidRPr="0042553D">
        <w:rPr>
          <w:rFonts w:hint="cs"/>
          <w:color w:val="000000"/>
          <w:rtl/>
        </w:rPr>
        <w:t>נתן</w:t>
      </w:r>
      <w:r w:rsidRPr="0042553D">
        <w:rPr>
          <w:color w:val="000000"/>
          <w:rtl/>
        </w:rPr>
        <w:t xml:space="preserve"> </w:t>
      </w:r>
      <w:r w:rsidRPr="0042553D">
        <w:rPr>
          <w:rFonts w:hint="cs"/>
          <w:color w:val="000000"/>
          <w:rtl/>
        </w:rPr>
        <w:t>הפטיש</w:t>
      </w:r>
      <w:r w:rsidRPr="0042553D">
        <w:rPr>
          <w:color w:val="000000"/>
          <w:rtl/>
        </w:rPr>
        <w:t xml:space="preserve"> ביד</w:t>
      </w:r>
      <w:r w:rsidRPr="0042553D">
        <w:rPr>
          <w:rFonts w:hint="cs"/>
          <w:color w:val="000000"/>
          <w:rtl/>
        </w:rPr>
        <w:t>ו</w:t>
      </w:r>
      <w:r w:rsidRPr="0042553D">
        <w:rPr>
          <w:color w:val="000000"/>
          <w:rtl/>
        </w:rPr>
        <w:t xml:space="preserve"> </w:t>
      </w:r>
      <w:r w:rsidRPr="0042553D">
        <w:rPr>
          <w:rFonts w:hint="cs"/>
          <w:color w:val="000000"/>
          <w:rtl/>
        </w:rPr>
        <w:t>של הגדול ביניהם</w:t>
      </w:r>
      <w:r w:rsidR="00D14323">
        <w:rPr>
          <w:rFonts w:hint="cs"/>
          <w:color w:val="000000"/>
          <w:rtl/>
        </w:rPr>
        <w:t>.</w:t>
      </w:r>
      <w:r w:rsidRPr="0042553D">
        <w:rPr>
          <w:color w:val="000000"/>
          <w:rtl/>
        </w:rPr>
        <w:t xml:space="preserve"> </w:t>
      </w:r>
    </w:p>
    <w:p w:rsidR="006033AB" w:rsidRPr="00694362" w:rsidRDefault="0042553D" w:rsidP="00694362">
      <w:pPr>
        <w:pStyle w:val="a4"/>
        <w:numPr>
          <w:ilvl w:val="0"/>
          <w:numId w:val="1"/>
        </w:numPr>
        <w:autoSpaceDE w:val="0"/>
        <w:autoSpaceDN w:val="0"/>
        <w:adjustRightInd w:val="0"/>
        <w:spacing w:after="60" w:line="288" w:lineRule="auto"/>
        <w:jc w:val="both"/>
        <w:rPr>
          <w:color w:val="000000"/>
          <w:rtl/>
        </w:rPr>
      </w:pPr>
      <w:r w:rsidRPr="0042553D">
        <w:rPr>
          <w:color w:val="000000"/>
          <w:rtl/>
        </w:rPr>
        <w:t>כי</w:t>
      </w:r>
      <w:r w:rsidR="00694362">
        <w:rPr>
          <w:rFonts w:hint="cs"/>
          <w:color w:val="000000"/>
          <w:rtl/>
        </w:rPr>
        <w:t>ו</w:t>
      </w:r>
      <w:r w:rsidRPr="0042553D">
        <w:rPr>
          <w:color w:val="000000"/>
          <w:rtl/>
        </w:rPr>
        <w:t xml:space="preserve">ון </w:t>
      </w:r>
      <w:r w:rsidRPr="0042553D">
        <w:rPr>
          <w:rFonts w:hint="cs"/>
          <w:color w:val="000000"/>
          <w:rtl/>
        </w:rPr>
        <w:t>שבא אביו,</w:t>
      </w:r>
      <w:r w:rsidR="00694362">
        <w:rPr>
          <w:rFonts w:hint="cs"/>
          <w:color w:val="000000"/>
          <w:rtl/>
        </w:rPr>
        <w:t xml:space="preserve"> </w:t>
      </w:r>
      <w:r w:rsidRPr="00694362">
        <w:rPr>
          <w:color w:val="000000"/>
          <w:rtl/>
        </w:rPr>
        <w:t>א</w:t>
      </w:r>
      <w:r w:rsidRPr="00694362">
        <w:rPr>
          <w:rFonts w:hint="cs"/>
          <w:color w:val="000000"/>
          <w:rtl/>
        </w:rPr>
        <w:t xml:space="preserve">מר </w:t>
      </w:r>
      <w:r w:rsidRPr="00694362">
        <w:rPr>
          <w:color w:val="000000"/>
          <w:rtl/>
        </w:rPr>
        <w:t>ל</w:t>
      </w:r>
      <w:r w:rsidRPr="00694362">
        <w:rPr>
          <w:rFonts w:hint="cs"/>
          <w:color w:val="000000"/>
          <w:rtl/>
        </w:rPr>
        <w:t>ו</w:t>
      </w:r>
      <w:r w:rsidR="00D14323" w:rsidRPr="00694362">
        <w:rPr>
          <w:rFonts w:hint="cs"/>
          <w:color w:val="000000"/>
          <w:rtl/>
        </w:rPr>
        <w:t>:</w:t>
      </w:r>
      <w:r w:rsidRPr="00694362">
        <w:rPr>
          <w:color w:val="000000"/>
          <w:rtl/>
        </w:rPr>
        <w:t xml:space="preserve"> </w:t>
      </w:r>
      <w:r w:rsidRPr="00694362">
        <w:rPr>
          <w:rFonts w:hint="cs"/>
          <w:color w:val="000000"/>
          <w:rtl/>
        </w:rPr>
        <w:t xml:space="preserve">מי עשה להם כך? </w:t>
      </w:r>
    </w:p>
    <w:p w:rsidR="006033AB" w:rsidRPr="006033AB" w:rsidRDefault="0042553D" w:rsidP="00F46CB9">
      <w:pPr>
        <w:pStyle w:val="a4"/>
        <w:numPr>
          <w:ilvl w:val="0"/>
          <w:numId w:val="1"/>
        </w:numPr>
        <w:autoSpaceDE w:val="0"/>
        <w:autoSpaceDN w:val="0"/>
        <w:adjustRightInd w:val="0"/>
        <w:spacing w:after="60" w:line="288" w:lineRule="auto"/>
        <w:jc w:val="both"/>
        <w:rPr>
          <w:color w:val="000000"/>
          <w:rtl/>
        </w:rPr>
      </w:pPr>
      <w:r w:rsidRPr="006033AB">
        <w:rPr>
          <w:color w:val="000000"/>
          <w:rtl/>
        </w:rPr>
        <w:t>א</w:t>
      </w:r>
      <w:r w:rsidRPr="006033AB">
        <w:rPr>
          <w:rFonts w:hint="cs"/>
          <w:color w:val="000000"/>
          <w:rtl/>
        </w:rPr>
        <w:t xml:space="preserve">מר </w:t>
      </w:r>
      <w:r w:rsidRPr="006033AB">
        <w:rPr>
          <w:color w:val="000000"/>
          <w:rtl/>
        </w:rPr>
        <w:t>ל</w:t>
      </w:r>
      <w:r w:rsidRPr="006033AB">
        <w:rPr>
          <w:rFonts w:hint="cs"/>
          <w:color w:val="000000"/>
          <w:rtl/>
        </w:rPr>
        <w:t>ו</w:t>
      </w:r>
      <w:r w:rsidR="006033AB" w:rsidRPr="006033AB">
        <w:rPr>
          <w:rFonts w:hint="cs"/>
          <w:color w:val="000000"/>
          <w:rtl/>
        </w:rPr>
        <w:t>:</w:t>
      </w:r>
      <w:r w:rsidRPr="006033AB">
        <w:rPr>
          <w:color w:val="000000"/>
          <w:rtl/>
        </w:rPr>
        <w:t xml:space="preserve"> מה נכפ</w:t>
      </w:r>
      <w:r w:rsidR="00694362">
        <w:rPr>
          <w:rFonts w:hint="cs"/>
          <w:color w:val="000000"/>
          <w:rtl/>
        </w:rPr>
        <w:t>ו</w:t>
      </w:r>
      <w:r w:rsidRPr="006033AB">
        <w:rPr>
          <w:color w:val="000000"/>
          <w:rtl/>
        </w:rPr>
        <w:t>ר מ</w:t>
      </w:r>
      <w:r w:rsidR="00694362">
        <w:rPr>
          <w:rFonts w:hint="cs"/>
          <w:color w:val="000000"/>
          <w:rtl/>
        </w:rPr>
        <w:t>מך</w:t>
      </w:r>
      <w:r w:rsidR="006033AB" w:rsidRPr="006033AB">
        <w:rPr>
          <w:rFonts w:hint="cs"/>
          <w:color w:val="000000"/>
          <w:rtl/>
        </w:rPr>
        <w:t>?</w:t>
      </w:r>
      <w:r w:rsidRPr="006033AB">
        <w:rPr>
          <w:color w:val="000000"/>
          <w:rtl/>
        </w:rPr>
        <w:t xml:space="preserve"> </w:t>
      </w:r>
      <w:r w:rsidR="00694362">
        <w:rPr>
          <w:rFonts w:hint="cs"/>
          <w:color w:val="000000"/>
          <w:rtl/>
        </w:rPr>
        <w:t xml:space="preserve">- </w:t>
      </w:r>
      <w:r w:rsidRPr="006033AB">
        <w:rPr>
          <w:rFonts w:hint="cs"/>
          <w:color w:val="000000"/>
          <w:rtl/>
        </w:rPr>
        <w:t>באה אשה אחת</w:t>
      </w:r>
      <w:r w:rsidRPr="006033AB">
        <w:rPr>
          <w:color w:val="000000"/>
          <w:rtl/>
        </w:rPr>
        <w:t xml:space="preserve"> </w:t>
      </w:r>
      <w:r w:rsidRPr="006033AB">
        <w:rPr>
          <w:rFonts w:hint="cs"/>
          <w:color w:val="000000"/>
          <w:rtl/>
        </w:rPr>
        <w:t>והביאה להם קערת סולת</w:t>
      </w:r>
      <w:r w:rsidRPr="006033AB">
        <w:rPr>
          <w:color w:val="000000"/>
          <w:rtl/>
        </w:rPr>
        <w:t xml:space="preserve">, </w:t>
      </w:r>
      <w:r w:rsidRPr="006033AB">
        <w:rPr>
          <w:rFonts w:hint="cs"/>
          <w:color w:val="000000"/>
          <w:rtl/>
        </w:rPr>
        <w:t>ואמרה</w:t>
      </w:r>
      <w:r w:rsidRPr="006033AB">
        <w:rPr>
          <w:color w:val="000000"/>
          <w:rtl/>
        </w:rPr>
        <w:t xml:space="preserve"> לי </w:t>
      </w:r>
      <w:r w:rsidRPr="006033AB">
        <w:rPr>
          <w:rFonts w:hint="cs"/>
          <w:color w:val="000000"/>
          <w:rtl/>
        </w:rPr>
        <w:t>להקריב לפניהם</w:t>
      </w:r>
      <w:r w:rsidR="00694362">
        <w:rPr>
          <w:rFonts w:hint="cs"/>
          <w:color w:val="000000"/>
          <w:rtl/>
        </w:rPr>
        <w:t>.</w:t>
      </w:r>
      <w:r w:rsidRPr="006033AB">
        <w:rPr>
          <w:color w:val="000000"/>
          <w:rtl/>
        </w:rPr>
        <w:t xml:space="preserve"> </w:t>
      </w:r>
      <w:r w:rsidRPr="006033AB">
        <w:rPr>
          <w:rFonts w:hint="cs"/>
          <w:color w:val="000000"/>
          <w:rtl/>
        </w:rPr>
        <w:t>קרבתי</w:t>
      </w:r>
      <w:r w:rsidRPr="006033AB">
        <w:rPr>
          <w:color w:val="000000"/>
          <w:rtl/>
        </w:rPr>
        <w:t xml:space="preserve"> </w:t>
      </w:r>
      <w:r w:rsidRPr="006033AB">
        <w:rPr>
          <w:rFonts w:hint="cs"/>
          <w:color w:val="000000"/>
          <w:rtl/>
        </w:rPr>
        <w:t>אליהם</w:t>
      </w:r>
      <w:r w:rsidR="00694362">
        <w:rPr>
          <w:rFonts w:hint="cs"/>
          <w:color w:val="000000"/>
          <w:rtl/>
        </w:rPr>
        <w:t>.</w:t>
      </w:r>
      <w:r w:rsidRPr="006033AB">
        <w:rPr>
          <w:color w:val="000000"/>
          <w:rtl/>
        </w:rPr>
        <w:t xml:space="preserve"> </w:t>
      </w:r>
      <w:r w:rsidRPr="006033AB">
        <w:rPr>
          <w:rFonts w:hint="cs"/>
          <w:color w:val="000000"/>
          <w:rtl/>
        </w:rPr>
        <w:t>זה אמר</w:t>
      </w:r>
      <w:r w:rsidR="00F46CB9">
        <w:rPr>
          <w:rFonts w:hint="cs"/>
          <w:color w:val="000000"/>
          <w:rtl/>
        </w:rPr>
        <w:t xml:space="preserve"> -</w:t>
      </w:r>
      <w:r w:rsidRPr="006033AB">
        <w:rPr>
          <w:rFonts w:hint="cs"/>
          <w:color w:val="000000"/>
          <w:rtl/>
        </w:rPr>
        <w:t xml:space="preserve"> אני אוכל ראשון</w:t>
      </w:r>
      <w:r w:rsidRPr="006033AB">
        <w:rPr>
          <w:color w:val="000000"/>
          <w:rtl/>
        </w:rPr>
        <w:t xml:space="preserve">, </w:t>
      </w:r>
      <w:r w:rsidRPr="006033AB">
        <w:rPr>
          <w:rFonts w:hint="cs"/>
          <w:color w:val="000000"/>
          <w:rtl/>
        </w:rPr>
        <w:t xml:space="preserve">וזה אמר </w:t>
      </w:r>
      <w:r w:rsidR="00F46CB9">
        <w:rPr>
          <w:rFonts w:hint="cs"/>
          <w:color w:val="000000"/>
          <w:rtl/>
        </w:rPr>
        <w:t xml:space="preserve">- </w:t>
      </w:r>
      <w:r w:rsidRPr="006033AB">
        <w:rPr>
          <w:rFonts w:hint="cs"/>
          <w:color w:val="000000"/>
          <w:rtl/>
        </w:rPr>
        <w:t>אני אוכל ראשון</w:t>
      </w:r>
      <w:r w:rsidR="00F46CB9">
        <w:rPr>
          <w:rFonts w:hint="cs"/>
          <w:color w:val="000000"/>
          <w:rtl/>
        </w:rPr>
        <w:t>.</w:t>
      </w:r>
      <w:r w:rsidRPr="006033AB">
        <w:rPr>
          <w:color w:val="000000"/>
          <w:rtl/>
        </w:rPr>
        <w:t xml:space="preserve"> קם </w:t>
      </w:r>
      <w:r w:rsidRPr="006033AB">
        <w:rPr>
          <w:rFonts w:hint="cs"/>
          <w:color w:val="000000"/>
          <w:rtl/>
        </w:rPr>
        <w:t>הגדול</w:t>
      </w:r>
      <w:r w:rsidR="00F46CB9">
        <w:rPr>
          <w:rFonts w:hint="cs"/>
          <w:color w:val="000000"/>
          <w:rtl/>
        </w:rPr>
        <w:t>,</w:t>
      </w:r>
      <w:r w:rsidRPr="006033AB">
        <w:rPr>
          <w:rFonts w:hint="cs"/>
          <w:color w:val="000000"/>
          <w:rtl/>
        </w:rPr>
        <w:t xml:space="preserve"> שביניהם</w:t>
      </w:r>
      <w:r w:rsidR="00F46CB9">
        <w:rPr>
          <w:rFonts w:hint="cs"/>
          <w:color w:val="000000"/>
          <w:rtl/>
        </w:rPr>
        <w:t>,</w:t>
      </w:r>
      <w:r w:rsidRPr="006033AB">
        <w:rPr>
          <w:color w:val="000000"/>
          <w:rtl/>
        </w:rPr>
        <w:t xml:space="preserve"> </w:t>
      </w:r>
      <w:r w:rsidRPr="006033AB">
        <w:rPr>
          <w:rFonts w:hint="cs"/>
          <w:color w:val="000000"/>
          <w:rtl/>
        </w:rPr>
        <w:t>נטל פטיש ושברם</w:t>
      </w:r>
      <w:r w:rsidR="006033AB" w:rsidRPr="006033AB">
        <w:rPr>
          <w:rFonts w:hint="cs"/>
          <w:color w:val="000000"/>
          <w:rtl/>
        </w:rPr>
        <w:t>.</w:t>
      </w:r>
      <w:r w:rsidRPr="006033AB">
        <w:rPr>
          <w:color w:val="000000"/>
          <w:rtl/>
        </w:rPr>
        <w:t xml:space="preserve"> </w:t>
      </w:r>
    </w:p>
    <w:p w:rsidR="006033AB" w:rsidRPr="006033AB" w:rsidRDefault="0042553D" w:rsidP="00694362">
      <w:pPr>
        <w:pStyle w:val="a4"/>
        <w:numPr>
          <w:ilvl w:val="0"/>
          <w:numId w:val="1"/>
        </w:numPr>
        <w:autoSpaceDE w:val="0"/>
        <w:autoSpaceDN w:val="0"/>
        <w:adjustRightInd w:val="0"/>
        <w:spacing w:after="60" w:line="288" w:lineRule="auto"/>
        <w:jc w:val="both"/>
        <w:rPr>
          <w:color w:val="000000"/>
          <w:rtl/>
        </w:rPr>
      </w:pPr>
      <w:r w:rsidRPr="006033AB">
        <w:rPr>
          <w:color w:val="000000"/>
          <w:rtl/>
        </w:rPr>
        <w:t>א</w:t>
      </w:r>
      <w:r w:rsidRPr="006033AB">
        <w:rPr>
          <w:rFonts w:hint="cs"/>
          <w:color w:val="000000"/>
          <w:rtl/>
        </w:rPr>
        <w:t xml:space="preserve">מר </w:t>
      </w:r>
      <w:r w:rsidRPr="006033AB">
        <w:rPr>
          <w:color w:val="000000"/>
          <w:rtl/>
        </w:rPr>
        <w:t>ל</w:t>
      </w:r>
      <w:r w:rsidRPr="006033AB">
        <w:rPr>
          <w:rFonts w:hint="cs"/>
          <w:color w:val="000000"/>
          <w:rtl/>
        </w:rPr>
        <w:t>ו</w:t>
      </w:r>
      <w:r w:rsidR="006033AB" w:rsidRPr="006033AB">
        <w:rPr>
          <w:rFonts w:hint="cs"/>
          <w:color w:val="000000"/>
          <w:rtl/>
        </w:rPr>
        <w:t>:</w:t>
      </w:r>
      <w:r w:rsidRPr="006033AB">
        <w:rPr>
          <w:color w:val="000000"/>
          <w:rtl/>
        </w:rPr>
        <w:t xml:space="preserve"> מה אתה </w:t>
      </w:r>
      <w:r w:rsidRPr="006033AB">
        <w:rPr>
          <w:rFonts w:hint="cs"/>
          <w:color w:val="000000"/>
          <w:rtl/>
        </w:rPr>
        <w:t>משטה</w:t>
      </w:r>
      <w:r w:rsidRPr="006033AB">
        <w:rPr>
          <w:color w:val="000000"/>
          <w:rtl/>
        </w:rPr>
        <w:t xml:space="preserve"> בי, ו</w:t>
      </w:r>
      <w:r w:rsidRPr="006033AB">
        <w:rPr>
          <w:rFonts w:hint="cs"/>
          <w:color w:val="000000"/>
          <w:rtl/>
        </w:rPr>
        <w:t xml:space="preserve">כי </w:t>
      </w:r>
      <w:r w:rsidRPr="006033AB">
        <w:rPr>
          <w:color w:val="000000"/>
          <w:rtl/>
        </w:rPr>
        <w:t>י</w:t>
      </w:r>
      <w:r w:rsidRPr="006033AB">
        <w:rPr>
          <w:rFonts w:hint="cs"/>
          <w:color w:val="000000"/>
          <w:rtl/>
        </w:rPr>
        <w:t>ו</w:t>
      </w:r>
      <w:r w:rsidRPr="006033AB">
        <w:rPr>
          <w:color w:val="000000"/>
          <w:rtl/>
        </w:rPr>
        <w:t>דעי</w:t>
      </w:r>
      <w:r w:rsidRPr="006033AB">
        <w:rPr>
          <w:rFonts w:hint="cs"/>
          <w:color w:val="000000"/>
          <w:rtl/>
        </w:rPr>
        <w:t>ם</w:t>
      </w:r>
      <w:r w:rsidRPr="006033AB">
        <w:rPr>
          <w:color w:val="000000"/>
          <w:rtl/>
        </w:rPr>
        <w:t xml:space="preserve"> </w:t>
      </w:r>
      <w:r w:rsidRPr="006033AB">
        <w:rPr>
          <w:rFonts w:hint="cs"/>
          <w:color w:val="000000"/>
          <w:rtl/>
        </w:rPr>
        <w:t>הם?</w:t>
      </w:r>
      <w:r w:rsidR="00F46CB9">
        <w:rPr>
          <w:rFonts w:hint="cs"/>
          <w:color w:val="000000"/>
          <w:rtl/>
        </w:rPr>
        <w:t>!</w:t>
      </w:r>
      <w:r w:rsidRPr="006033AB">
        <w:rPr>
          <w:color w:val="000000"/>
          <w:rtl/>
        </w:rPr>
        <w:t xml:space="preserve"> </w:t>
      </w:r>
    </w:p>
    <w:p w:rsidR="006033AB" w:rsidRPr="006033AB" w:rsidRDefault="0042553D" w:rsidP="00F46CB9">
      <w:pPr>
        <w:pStyle w:val="a4"/>
        <w:numPr>
          <w:ilvl w:val="0"/>
          <w:numId w:val="1"/>
        </w:numPr>
        <w:autoSpaceDE w:val="0"/>
        <w:autoSpaceDN w:val="0"/>
        <w:adjustRightInd w:val="0"/>
        <w:spacing w:after="60" w:line="288" w:lineRule="auto"/>
        <w:jc w:val="both"/>
        <w:rPr>
          <w:color w:val="000000"/>
          <w:rtl/>
        </w:rPr>
      </w:pPr>
      <w:r w:rsidRPr="006033AB">
        <w:rPr>
          <w:color w:val="000000"/>
          <w:rtl/>
        </w:rPr>
        <w:t>א</w:t>
      </w:r>
      <w:r w:rsidRPr="006033AB">
        <w:rPr>
          <w:rFonts w:hint="cs"/>
          <w:color w:val="000000"/>
          <w:rtl/>
        </w:rPr>
        <w:t xml:space="preserve">מר </w:t>
      </w:r>
      <w:r w:rsidRPr="006033AB">
        <w:rPr>
          <w:color w:val="000000"/>
          <w:rtl/>
        </w:rPr>
        <w:t>ל</w:t>
      </w:r>
      <w:r w:rsidRPr="006033AB">
        <w:rPr>
          <w:rFonts w:hint="cs"/>
          <w:color w:val="000000"/>
          <w:rtl/>
        </w:rPr>
        <w:t>ו:</w:t>
      </w:r>
      <w:r w:rsidRPr="006033AB">
        <w:rPr>
          <w:color w:val="000000"/>
          <w:rtl/>
        </w:rPr>
        <w:t xml:space="preserve"> ולא ישמעו א</w:t>
      </w:r>
      <w:r w:rsidR="00F46CB9">
        <w:rPr>
          <w:rFonts w:hint="cs"/>
          <w:color w:val="000000"/>
          <w:rtl/>
        </w:rPr>
        <w:t>ו</w:t>
      </w:r>
      <w:r w:rsidRPr="006033AB">
        <w:rPr>
          <w:color w:val="000000"/>
          <w:rtl/>
        </w:rPr>
        <w:t>זניך</w:t>
      </w:r>
      <w:r w:rsidR="00F46CB9">
        <w:rPr>
          <w:rFonts w:hint="cs"/>
          <w:color w:val="000000"/>
          <w:rtl/>
        </w:rPr>
        <w:t>,</w:t>
      </w:r>
      <w:r w:rsidRPr="006033AB">
        <w:rPr>
          <w:color w:val="000000"/>
          <w:rtl/>
        </w:rPr>
        <w:t xml:space="preserve"> מה שפיך אומר</w:t>
      </w:r>
      <w:r w:rsidR="00F46CB9">
        <w:rPr>
          <w:rFonts w:hint="cs"/>
          <w:color w:val="000000"/>
          <w:rtl/>
        </w:rPr>
        <w:t>?!</w:t>
      </w:r>
      <w:r w:rsidRPr="006033AB">
        <w:rPr>
          <w:color w:val="000000"/>
          <w:rtl/>
        </w:rPr>
        <w:t xml:space="preserve"> </w:t>
      </w:r>
    </w:p>
    <w:p w:rsidR="0042553D" w:rsidRPr="0042553D" w:rsidRDefault="0042553D" w:rsidP="00694362">
      <w:pPr>
        <w:autoSpaceDE w:val="0"/>
        <w:autoSpaceDN w:val="0"/>
        <w:adjustRightInd w:val="0"/>
        <w:spacing w:after="60" w:line="288" w:lineRule="auto"/>
        <w:jc w:val="both"/>
        <w:rPr>
          <w:color w:val="000000"/>
          <w:rtl/>
        </w:rPr>
      </w:pPr>
      <w:r w:rsidRPr="0042553D">
        <w:rPr>
          <w:color w:val="000000"/>
          <w:rtl/>
        </w:rPr>
        <w:t>נ</w:t>
      </w:r>
      <w:r w:rsidRPr="0042553D">
        <w:rPr>
          <w:rFonts w:hint="cs"/>
          <w:color w:val="000000"/>
          <w:rtl/>
        </w:rPr>
        <w:t>טלו ומסרו</w:t>
      </w:r>
      <w:r w:rsidRPr="0042553D">
        <w:rPr>
          <w:color w:val="000000"/>
          <w:rtl/>
        </w:rPr>
        <w:t xml:space="preserve"> לנמרוד</w:t>
      </w:r>
      <w:r w:rsidRPr="0042553D">
        <w:rPr>
          <w:rFonts w:hint="cs"/>
          <w:color w:val="000000"/>
          <w:rtl/>
        </w:rPr>
        <w:t>.</w:t>
      </w:r>
      <w:r w:rsidRPr="0042553D">
        <w:rPr>
          <w:color w:val="000000"/>
          <w:rtl/>
        </w:rPr>
        <w:t xml:space="preserve"> </w:t>
      </w:r>
    </w:p>
    <w:p w:rsidR="0042553D" w:rsidRDefault="0042553D" w:rsidP="00694362">
      <w:pPr>
        <w:autoSpaceDE w:val="0"/>
        <w:autoSpaceDN w:val="0"/>
        <w:adjustRightInd w:val="0"/>
        <w:spacing w:after="60" w:line="288" w:lineRule="auto"/>
        <w:jc w:val="right"/>
        <w:rPr>
          <w:color w:val="000000"/>
          <w:sz w:val="20"/>
          <w:szCs w:val="20"/>
          <w:rtl/>
        </w:rPr>
      </w:pPr>
      <w:r w:rsidRPr="0042553D">
        <w:rPr>
          <w:rFonts w:hint="cs"/>
          <w:color w:val="000000"/>
          <w:sz w:val="20"/>
          <w:szCs w:val="20"/>
          <w:rtl/>
        </w:rPr>
        <w:t>תרגום ל</w:t>
      </w:r>
      <w:r w:rsidRPr="0042553D">
        <w:rPr>
          <w:color w:val="000000"/>
          <w:sz w:val="20"/>
          <w:szCs w:val="20"/>
          <w:rtl/>
        </w:rPr>
        <w:t>בראשית רבה (</w:t>
      </w:r>
      <w:proofErr w:type="spellStart"/>
      <w:r w:rsidRPr="0042553D">
        <w:rPr>
          <w:color w:val="000000"/>
          <w:sz w:val="20"/>
          <w:szCs w:val="20"/>
          <w:rtl/>
        </w:rPr>
        <w:t>וילנא</w:t>
      </w:r>
      <w:proofErr w:type="spellEnd"/>
      <w:r w:rsidRPr="0042553D">
        <w:rPr>
          <w:color w:val="000000"/>
          <w:sz w:val="20"/>
          <w:szCs w:val="20"/>
          <w:rtl/>
        </w:rPr>
        <w:t xml:space="preserve">) פרשה לח </w:t>
      </w:r>
      <w:r w:rsidRPr="0042553D">
        <w:rPr>
          <w:rFonts w:hint="cs"/>
          <w:color w:val="000000"/>
          <w:sz w:val="20"/>
          <w:szCs w:val="20"/>
          <w:rtl/>
        </w:rPr>
        <w:t xml:space="preserve">סימן </w:t>
      </w:r>
      <w:proofErr w:type="spellStart"/>
      <w:r w:rsidRPr="0042553D">
        <w:rPr>
          <w:rFonts w:hint="cs"/>
          <w:color w:val="000000"/>
          <w:sz w:val="20"/>
          <w:szCs w:val="20"/>
          <w:rtl/>
        </w:rPr>
        <w:t>יג</w:t>
      </w:r>
      <w:proofErr w:type="spellEnd"/>
    </w:p>
    <w:p w:rsidR="00716A0C" w:rsidRPr="00622F39" w:rsidRDefault="00716A0C" w:rsidP="00694362">
      <w:pPr>
        <w:autoSpaceDE w:val="0"/>
        <w:autoSpaceDN w:val="0"/>
        <w:adjustRightInd w:val="0"/>
        <w:spacing w:after="60" w:line="288" w:lineRule="auto"/>
        <w:jc w:val="both"/>
        <w:rPr>
          <w:color w:val="000000"/>
          <w:sz w:val="8"/>
          <w:szCs w:val="8"/>
          <w:rtl/>
        </w:rPr>
      </w:pPr>
    </w:p>
    <w:p w:rsidR="001B4E72" w:rsidRPr="0028332B" w:rsidRDefault="00F46CB9" w:rsidP="00F46CB9">
      <w:pPr>
        <w:autoSpaceDE w:val="0"/>
        <w:autoSpaceDN w:val="0"/>
        <w:adjustRightInd w:val="0"/>
        <w:spacing w:after="60" w:line="288" w:lineRule="auto"/>
        <w:jc w:val="both"/>
        <w:rPr>
          <w:color w:val="000000"/>
          <w:rtl/>
        </w:rPr>
      </w:pPr>
      <w:r>
        <w:rPr>
          <w:rFonts w:hint="cs"/>
          <w:color w:val="000000"/>
          <w:rtl/>
        </w:rPr>
        <w:t>"להפוך את הפירמידה"</w:t>
      </w:r>
      <w:r w:rsidR="00B50FE7" w:rsidRPr="0028332B">
        <w:rPr>
          <w:rFonts w:hint="cs"/>
          <w:color w:val="000000"/>
          <w:rtl/>
        </w:rPr>
        <w:t xml:space="preserve"> חזר נחרצות.</w:t>
      </w:r>
      <w:r w:rsidR="0042553D">
        <w:rPr>
          <w:rFonts w:hint="cs"/>
          <w:color w:val="000000"/>
          <w:rtl/>
        </w:rPr>
        <w:t xml:space="preserve"> </w:t>
      </w:r>
      <w:r w:rsidR="00B50FE7" w:rsidRPr="0028332B">
        <w:rPr>
          <w:rFonts w:hint="cs"/>
          <w:color w:val="000000"/>
          <w:rtl/>
        </w:rPr>
        <w:t>"איזו פירמידה?" שאלתי.</w:t>
      </w:r>
      <w:r w:rsidR="0042553D">
        <w:rPr>
          <w:rFonts w:hint="cs"/>
          <w:color w:val="000000"/>
          <w:rtl/>
        </w:rPr>
        <w:t xml:space="preserve"> </w:t>
      </w:r>
      <w:r w:rsidR="00B50FE7" w:rsidRPr="0028332B">
        <w:rPr>
          <w:rFonts w:hint="cs"/>
          <w:color w:val="000000"/>
          <w:rtl/>
        </w:rPr>
        <w:t xml:space="preserve">"איזו פירמידה? </w:t>
      </w:r>
      <w:r>
        <w:rPr>
          <w:rFonts w:hint="cs"/>
          <w:color w:val="000000"/>
          <w:rtl/>
        </w:rPr>
        <w:t xml:space="preserve">- הפירמידה של העם היהודי - </w:t>
      </w:r>
      <w:r w:rsidR="00B50FE7" w:rsidRPr="0028332B">
        <w:rPr>
          <w:rFonts w:hint="cs"/>
          <w:color w:val="000000"/>
          <w:rtl/>
        </w:rPr>
        <w:t>להפוך אותו לעם של עמלים."</w:t>
      </w:r>
      <w:r w:rsidR="0042553D">
        <w:rPr>
          <w:rFonts w:hint="cs"/>
          <w:color w:val="000000"/>
          <w:rtl/>
        </w:rPr>
        <w:t xml:space="preserve"> </w:t>
      </w:r>
      <w:r w:rsidR="00B50FE7" w:rsidRPr="0028332B">
        <w:rPr>
          <w:rFonts w:hint="cs"/>
          <w:color w:val="000000"/>
          <w:rtl/>
        </w:rPr>
        <w:t>לא הבנתי על מה הוא מדבר, אבל מהבעת פניו ומעמידתו, נשען על הקלשון, ידעתי כי הדברים חשובים מא</w:t>
      </w:r>
      <w:r>
        <w:rPr>
          <w:rFonts w:hint="cs"/>
          <w:color w:val="000000"/>
          <w:rtl/>
        </w:rPr>
        <w:t>ו</w:t>
      </w:r>
      <w:r w:rsidR="00B50FE7" w:rsidRPr="0028332B">
        <w:rPr>
          <w:rFonts w:hint="cs"/>
          <w:color w:val="000000"/>
          <w:rtl/>
        </w:rPr>
        <w:t xml:space="preserve">ד. </w:t>
      </w:r>
    </w:p>
    <w:p w:rsidR="00B50FE7" w:rsidRPr="0028332B" w:rsidRDefault="00B50FE7" w:rsidP="00F46CB9">
      <w:pPr>
        <w:autoSpaceDE w:val="0"/>
        <w:autoSpaceDN w:val="0"/>
        <w:adjustRightInd w:val="0"/>
        <w:spacing w:after="60" w:line="288" w:lineRule="auto"/>
        <w:jc w:val="both"/>
        <w:rPr>
          <w:color w:val="000000"/>
          <w:rtl/>
        </w:rPr>
      </w:pPr>
      <w:r w:rsidRPr="0028332B">
        <w:rPr>
          <w:rFonts w:hint="cs"/>
          <w:color w:val="000000"/>
          <w:rtl/>
        </w:rPr>
        <w:t>"צריך למרוד בהורים. לנטוש את המוסכמות החברתיות."</w:t>
      </w:r>
      <w:r w:rsidR="006033AB">
        <w:rPr>
          <w:rFonts w:hint="cs"/>
          <w:color w:val="000000"/>
          <w:rtl/>
        </w:rPr>
        <w:t xml:space="preserve"> </w:t>
      </w:r>
      <w:r w:rsidR="00F46CB9">
        <w:rPr>
          <w:rFonts w:hint="cs"/>
          <w:color w:val="000000"/>
          <w:rtl/>
        </w:rPr>
        <w:t xml:space="preserve">- </w:t>
      </w:r>
      <w:r w:rsidRPr="0028332B">
        <w:rPr>
          <w:rFonts w:hint="cs"/>
          <w:color w:val="000000"/>
          <w:rtl/>
        </w:rPr>
        <w:t>"מה זה?" שאלתי</w:t>
      </w:r>
    </w:p>
    <w:p w:rsidR="00B50FE7" w:rsidRPr="0028332B" w:rsidRDefault="00B50FE7" w:rsidP="00F46CB9">
      <w:pPr>
        <w:autoSpaceDE w:val="0"/>
        <w:autoSpaceDN w:val="0"/>
        <w:adjustRightInd w:val="0"/>
        <w:spacing w:after="60" w:line="288" w:lineRule="auto"/>
        <w:jc w:val="both"/>
        <w:rPr>
          <w:color w:val="000000"/>
          <w:rtl/>
        </w:rPr>
      </w:pPr>
      <w:r w:rsidRPr="0028332B">
        <w:rPr>
          <w:rFonts w:hint="cs"/>
          <w:color w:val="000000"/>
          <w:rtl/>
        </w:rPr>
        <w:t>מבטו היה רח</w:t>
      </w:r>
      <w:r w:rsidR="00461EE4" w:rsidRPr="0028332B">
        <w:rPr>
          <w:rFonts w:hint="cs"/>
          <w:color w:val="000000"/>
          <w:rtl/>
        </w:rPr>
        <w:t xml:space="preserve">וק, לבשו הבעה חולמנית והוא אמר: </w:t>
      </w:r>
      <w:r w:rsidRPr="0028332B">
        <w:rPr>
          <w:rFonts w:hint="cs"/>
          <w:color w:val="000000"/>
          <w:rtl/>
        </w:rPr>
        <w:t>"</w:t>
      </w:r>
      <w:r w:rsidR="00A272F9" w:rsidRPr="0028332B">
        <w:rPr>
          <w:rFonts w:hint="cs"/>
          <w:color w:val="000000"/>
          <w:rtl/>
        </w:rPr>
        <w:t>את האוניברסיטה, אפי</w:t>
      </w:r>
      <w:r w:rsidRPr="0028332B">
        <w:rPr>
          <w:rFonts w:hint="cs"/>
          <w:color w:val="000000"/>
          <w:rtl/>
        </w:rPr>
        <w:t>לו את הלינקה</w:t>
      </w:r>
      <w:r w:rsidR="00461EE4" w:rsidRPr="0028332B">
        <w:rPr>
          <w:rFonts w:hint="cs"/>
          <w:color w:val="000000"/>
          <w:rtl/>
        </w:rPr>
        <w:t xml:space="preserve"> עזבתי </w:t>
      </w:r>
      <w:r w:rsidR="00716A0C" w:rsidRPr="0028332B">
        <w:rPr>
          <w:rFonts w:hint="cs"/>
          <w:color w:val="000000"/>
          <w:rtl/>
        </w:rPr>
        <w:t>בוורש</w:t>
      </w:r>
      <w:r w:rsidR="00716A0C" w:rsidRPr="0028332B">
        <w:rPr>
          <w:rFonts w:hint="eastAsia"/>
          <w:color w:val="000000"/>
          <w:rtl/>
        </w:rPr>
        <w:t>ה</w:t>
      </w:r>
      <w:r w:rsidR="00A272F9" w:rsidRPr="0028332B">
        <w:rPr>
          <w:rFonts w:hint="cs"/>
          <w:color w:val="000000"/>
          <w:rtl/>
        </w:rPr>
        <w:t>."</w:t>
      </w:r>
      <w:r w:rsidR="00461EE4" w:rsidRPr="0028332B">
        <w:rPr>
          <w:rFonts w:hint="cs"/>
          <w:color w:val="000000"/>
          <w:rtl/>
        </w:rPr>
        <w:t xml:space="preserve"> </w:t>
      </w:r>
      <w:r w:rsidR="00A272F9" w:rsidRPr="0028332B">
        <w:rPr>
          <w:rFonts w:hint="cs"/>
          <w:color w:val="000000"/>
          <w:rtl/>
        </w:rPr>
        <w:t>סיפור נטישת האוניברסיטה למען העבודה בזבל הפתיע אותי וריתק את דמיוני, אבל למרוד בהורים? מדוע? הוא מכיר את הורי?</w:t>
      </w:r>
    </w:p>
    <w:p w:rsidR="00074FFA" w:rsidRPr="00AF59B4" w:rsidRDefault="00A272F9" w:rsidP="00694362">
      <w:pPr>
        <w:shd w:val="clear" w:color="auto" w:fill="FFFFFF"/>
        <w:spacing w:after="60" w:line="288" w:lineRule="auto"/>
        <w:jc w:val="right"/>
        <w:rPr>
          <w:color w:val="333333"/>
          <w:sz w:val="20"/>
          <w:szCs w:val="20"/>
          <w:rtl/>
        </w:rPr>
      </w:pPr>
      <w:r w:rsidRPr="00AF59B4">
        <w:rPr>
          <w:rFonts w:hint="cs"/>
          <w:color w:val="333333"/>
          <w:sz w:val="20"/>
          <w:szCs w:val="20"/>
          <w:rtl/>
        </w:rPr>
        <w:t xml:space="preserve">אלי עמיר, </w:t>
      </w:r>
      <w:r w:rsidR="00074FFA" w:rsidRPr="00AF59B4">
        <w:rPr>
          <w:rFonts w:hint="cs"/>
          <w:color w:val="333333"/>
          <w:sz w:val="20"/>
          <w:szCs w:val="20"/>
          <w:rtl/>
        </w:rPr>
        <w:t>תרנגול כפרות</w:t>
      </w:r>
      <w:r w:rsidRPr="00AF59B4">
        <w:rPr>
          <w:rFonts w:hint="cs"/>
          <w:color w:val="333333"/>
          <w:sz w:val="20"/>
          <w:szCs w:val="20"/>
          <w:rtl/>
        </w:rPr>
        <w:t>, ספרית אופקים עם עובד, 1983, תל אביב,</w:t>
      </w:r>
      <w:r w:rsidR="00074FFA" w:rsidRPr="00AF59B4">
        <w:rPr>
          <w:rFonts w:hint="cs"/>
          <w:color w:val="333333"/>
          <w:sz w:val="20"/>
          <w:szCs w:val="20"/>
          <w:rtl/>
        </w:rPr>
        <w:t xml:space="preserve"> עמ' 62-63</w:t>
      </w:r>
    </w:p>
    <w:p w:rsidR="009926B4" w:rsidRDefault="009926B4" w:rsidP="00694362">
      <w:pPr>
        <w:autoSpaceDE w:val="0"/>
        <w:autoSpaceDN w:val="0"/>
        <w:adjustRightInd w:val="0"/>
        <w:spacing w:after="60" w:line="288" w:lineRule="auto"/>
        <w:jc w:val="both"/>
        <w:rPr>
          <w:color w:val="000000"/>
          <w:rtl/>
        </w:rPr>
        <w:sectPr w:rsidR="009926B4" w:rsidSect="00716A0C">
          <w:headerReference w:type="default" r:id="rId9"/>
          <w:type w:val="continuous"/>
          <w:pgSz w:w="11906" w:h="16838"/>
          <w:pgMar w:top="1440" w:right="1800" w:bottom="1440" w:left="1800" w:header="708" w:footer="708" w:gutter="0"/>
          <w:cols w:space="367"/>
          <w:bidi/>
          <w:rtlGutter/>
          <w:docGrid w:linePitch="360"/>
        </w:sectPr>
      </w:pPr>
    </w:p>
    <w:p w:rsidR="00681700" w:rsidRPr="00622F39" w:rsidRDefault="00681700" w:rsidP="00694362">
      <w:pPr>
        <w:autoSpaceDE w:val="0"/>
        <w:autoSpaceDN w:val="0"/>
        <w:adjustRightInd w:val="0"/>
        <w:spacing w:after="60" w:line="288" w:lineRule="auto"/>
        <w:jc w:val="both"/>
        <w:rPr>
          <w:color w:val="000000"/>
          <w:sz w:val="8"/>
          <w:szCs w:val="8"/>
          <w:rtl/>
        </w:rPr>
      </w:pPr>
    </w:p>
    <w:p w:rsidR="00F46CB9" w:rsidRDefault="00B13322" w:rsidP="00F46CB9">
      <w:pPr>
        <w:autoSpaceDE w:val="0"/>
        <w:autoSpaceDN w:val="0"/>
        <w:adjustRightInd w:val="0"/>
        <w:spacing w:after="60" w:line="288" w:lineRule="auto"/>
        <w:jc w:val="both"/>
        <w:rPr>
          <w:color w:val="000000"/>
          <w:rtl/>
        </w:rPr>
      </w:pPr>
      <w:r w:rsidRPr="00C2251B">
        <w:rPr>
          <w:color w:val="000000"/>
          <w:rtl/>
        </w:rPr>
        <w:t xml:space="preserve">לפי ההעמדה הקרטזיאנית </w:t>
      </w:r>
      <w:r w:rsidR="00F46CB9">
        <w:rPr>
          <w:rFonts w:hint="cs"/>
          <w:color w:val="000000"/>
          <w:rtl/>
        </w:rPr>
        <w:t xml:space="preserve">- </w:t>
      </w:r>
      <w:r w:rsidRPr="00C2251B">
        <w:rPr>
          <w:color w:val="000000"/>
          <w:rtl/>
        </w:rPr>
        <w:t xml:space="preserve">האידיאל של האדם קשור בשני מונחים: חירות ותבונה. בהקשר הזה הוא מקנה משמעות לביטויים כגון </w:t>
      </w:r>
      <w:r w:rsidR="00F46CB9">
        <w:rPr>
          <w:rFonts w:hint="cs"/>
          <w:color w:val="000000"/>
          <w:rtl/>
        </w:rPr>
        <w:t>'</w:t>
      </w:r>
      <w:r w:rsidRPr="00C2251B">
        <w:rPr>
          <w:color w:val="000000"/>
          <w:rtl/>
        </w:rPr>
        <w:t>להגדיר את עצמו</w:t>
      </w:r>
      <w:r w:rsidR="00F46CB9">
        <w:rPr>
          <w:rFonts w:hint="cs"/>
          <w:color w:val="000000"/>
          <w:rtl/>
        </w:rPr>
        <w:t>'</w:t>
      </w:r>
      <w:r w:rsidRPr="00C2251B">
        <w:rPr>
          <w:color w:val="000000"/>
          <w:rtl/>
        </w:rPr>
        <w:t xml:space="preserve">, </w:t>
      </w:r>
      <w:r w:rsidR="00F46CB9">
        <w:rPr>
          <w:rFonts w:hint="cs"/>
          <w:color w:val="000000"/>
          <w:rtl/>
        </w:rPr>
        <w:t>'</w:t>
      </w:r>
      <w:r w:rsidRPr="00C2251B">
        <w:rPr>
          <w:color w:val="000000"/>
          <w:rtl/>
        </w:rPr>
        <w:t>לעצב את עצמו</w:t>
      </w:r>
      <w:r w:rsidR="00F46CB9">
        <w:rPr>
          <w:rFonts w:hint="cs"/>
          <w:color w:val="000000"/>
          <w:rtl/>
        </w:rPr>
        <w:t>'</w:t>
      </w:r>
      <w:r w:rsidRPr="00C2251B">
        <w:rPr>
          <w:color w:val="000000"/>
          <w:rtl/>
        </w:rPr>
        <w:t xml:space="preserve"> ו</w:t>
      </w:r>
      <w:r w:rsidR="00F46CB9">
        <w:rPr>
          <w:rFonts w:hint="cs"/>
          <w:color w:val="000000"/>
          <w:rtl/>
        </w:rPr>
        <w:t>'</w:t>
      </w:r>
      <w:r w:rsidRPr="00C2251B">
        <w:rPr>
          <w:color w:val="000000"/>
          <w:rtl/>
        </w:rPr>
        <w:t>לכונן את עצמו</w:t>
      </w:r>
      <w:r w:rsidR="00F46CB9">
        <w:rPr>
          <w:rFonts w:hint="cs"/>
          <w:color w:val="000000"/>
          <w:rtl/>
        </w:rPr>
        <w:t>'</w:t>
      </w:r>
      <w:r w:rsidRPr="00C2251B">
        <w:rPr>
          <w:color w:val="000000"/>
          <w:rtl/>
        </w:rPr>
        <w:t xml:space="preserve">. </w:t>
      </w:r>
    </w:p>
    <w:p w:rsidR="00B13322" w:rsidRPr="00C2251B" w:rsidRDefault="00B13322" w:rsidP="00F46CB9">
      <w:pPr>
        <w:autoSpaceDE w:val="0"/>
        <w:autoSpaceDN w:val="0"/>
        <w:adjustRightInd w:val="0"/>
        <w:spacing w:after="60" w:line="288" w:lineRule="auto"/>
        <w:jc w:val="both"/>
        <w:rPr>
          <w:color w:val="000000"/>
          <w:rtl/>
        </w:rPr>
      </w:pPr>
      <w:r w:rsidRPr="00C2251B">
        <w:rPr>
          <w:color w:val="000000"/>
          <w:rtl/>
        </w:rPr>
        <w:t>על האדם לעמוד באחד השלבים של חייו מול כל הגורמים שהשפיעו עליו, למשל מול החינוך של מוריו, שבהם לא בחר, ולהתחיל בבדק בית. עליו לבחון כל אמונה ואמונה, גם את האמונות שנראות לו הוודאיות ביותר, ורק אחרי שבחן כל אחת מהן</w:t>
      </w:r>
      <w:r w:rsidR="00F46CB9">
        <w:rPr>
          <w:rFonts w:hint="cs"/>
          <w:color w:val="000000"/>
          <w:rtl/>
        </w:rPr>
        <w:t>,</w:t>
      </w:r>
      <w:r w:rsidRPr="00C2251B">
        <w:rPr>
          <w:color w:val="000000"/>
          <w:rtl/>
        </w:rPr>
        <w:t xml:space="preserve"> הוא יאמץ את אלה שעמדו במבחן. </w:t>
      </w:r>
    </w:p>
    <w:p w:rsidR="00B13322" w:rsidRPr="009B003B" w:rsidRDefault="00B13322" w:rsidP="00694362">
      <w:pPr>
        <w:autoSpaceDE w:val="0"/>
        <w:autoSpaceDN w:val="0"/>
        <w:adjustRightInd w:val="0"/>
        <w:spacing w:after="60" w:line="288" w:lineRule="auto"/>
        <w:jc w:val="right"/>
        <w:rPr>
          <w:color w:val="000000"/>
          <w:sz w:val="20"/>
          <w:szCs w:val="20"/>
          <w:rtl/>
        </w:rPr>
      </w:pPr>
      <w:smartTag w:uri="urn:schemas-microsoft-com:office:smarttags" w:element="PersonName">
        <w:smartTagPr>
          <w:attr w:name="ProductID" w:val="מאיר בוזגלו"/>
        </w:smartTagPr>
        <w:r w:rsidRPr="009B003B">
          <w:rPr>
            <w:rFonts w:hint="cs"/>
            <w:color w:val="000000"/>
            <w:sz w:val="20"/>
            <w:szCs w:val="20"/>
            <w:rtl/>
          </w:rPr>
          <w:t>מאיר בוזגלו</w:t>
        </w:r>
      </w:smartTag>
      <w:r w:rsidRPr="009B003B">
        <w:rPr>
          <w:rFonts w:hint="cs"/>
          <w:color w:val="000000"/>
          <w:sz w:val="20"/>
          <w:szCs w:val="20"/>
          <w:rtl/>
        </w:rPr>
        <w:t xml:space="preserve">, שפה לנאמנים, מחשבות על המסורת, כתר, ירושלים, 2008, עמ' 50-51 </w:t>
      </w:r>
    </w:p>
    <w:p w:rsidR="00B13322" w:rsidRPr="00622F39" w:rsidRDefault="00B13322" w:rsidP="00694362">
      <w:pPr>
        <w:autoSpaceDE w:val="0"/>
        <w:autoSpaceDN w:val="0"/>
        <w:adjustRightInd w:val="0"/>
        <w:spacing w:after="60" w:line="288" w:lineRule="auto"/>
        <w:jc w:val="both"/>
        <w:rPr>
          <w:color w:val="000000"/>
          <w:sz w:val="8"/>
          <w:szCs w:val="8"/>
          <w:rtl/>
        </w:rPr>
      </w:pPr>
      <w:bookmarkStart w:id="0" w:name="_GoBack"/>
      <w:bookmarkEnd w:id="0"/>
    </w:p>
    <w:p w:rsidR="00F875B9" w:rsidRDefault="00681700" w:rsidP="00F875B9">
      <w:pPr>
        <w:autoSpaceDE w:val="0"/>
        <w:autoSpaceDN w:val="0"/>
        <w:adjustRightInd w:val="0"/>
        <w:spacing w:after="60" w:line="288" w:lineRule="auto"/>
        <w:jc w:val="both"/>
        <w:rPr>
          <w:color w:val="000000"/>
          <w:rtl/>
        </w:rPr>
      </w:pPr>
      <w:r w:rsidRPr="00C2251B">
        <w:rPr>
          <w:color w:val="000000"/>
          <w:rtl/>
        </w:rPr>
        <w:t>המסורתי רואה את עצמו נאמן לעולם של הוריו. הוא דוחה את הרעיון של כינון עצמי, שהורישה המחשבה הקרטזית לעולם המערבי. לא הכל פתוח לביקורת, ואין הוא מתחיל כלוח חלק שמכונן את עצמו מתוך עצמו. המסורתי רואה את עצמו מסור לעולם של הוריו ומוריו, הוא מקבל מהוריו ומעביר הלאה למשפחתו ותלמידיו. בכך, אין הוא בהכרח מוותר על הרציונאליות, שכן, אין זה הכרחי לקבל את הרעיון שיותר ביקורתי הוא יותר רציונאלי. שכן, גם הביקורת טעונה ביקורת.</w:t>
      </w:r>
      <w:r w:rsidR="00F875B9">
        <w:rPr>
          <w:rFonts w:hint="cs"/>
          <w:color w:val="000000"/>
          <w:rtl/>
        </w:rPr>
        <w:t>..</w:t>
      </w:r>
      <w:r w:rsidRPr="00C2251B">
        <w:rPr>
          <w:color w:val="000000"/>
          <w:rtl/>
        </w:rPr>
        <w:t xml:space="preserve"> </w:t>
      </w:r>
    </w:p>
    <w:p w:rsidR="00681700" w:rsidRPr="00C2251B" w:rsidRDefault="00681700" w:rsidP="00F875B9">
      <w:pPr>
        <w:autoSpaceDE w:val="0"/>
        <w:autoSpaceDN w:val="0"/>
        <w:adjustRightInd w:val="0"/>
        <w:spacing w:after="60" w:line="288" w:lineRule="auto"/>
        <w:jc w:val="both"/>
        <w:rPr>
          <w:color w:val="000000"/>
        </w:rPr>
      </w:pPr>
      <w:r w:rsidRPr="00C2251B">
        <w:rPr>
          <w:color w:val="000000"/>
          <w:rtl/>
        </w:rPr>
        <w:t>המסורתי</w:t>
      </w:r>
      <w:r w:rsidR="00F875B9">
        <w:rPr>
          <w:rFonts w:hint="cs"/>
          <w:color w:val="000000"/>
          <w:rtl/>
        </w:rPr>
        <w:t>,</w:t>
      </w:r>
      <w:r w:rsidRPr="00C2251B">
        <w:rPr>
          <w:color w:val="000000"/>
          <w:rtl/>
        </w:rPr>
        <w:t xml:space="preserve"> אינו מסורתי בגלל שהחינוך שלו</w:t>
      </w:r>
      <w:r w:rsidR="00F875B9">
        <w:rPr>
          <w:rFonts w:hint="cs"/>
          <w:color w:val="000000"/>
          <w:rtl/>
        </w:rPr>
        <w:t>,</w:t>
      </w:r>
      <w:r w:rsidRPr="00C2251B">
        <w:rPr>
          <w:color w:val="000000"/>
          <w:rtl/>
        </w:rPr>
        <w:t xml:space="preserve"> גרם לו להיות משועבד לעולם של הוריו, אלא הוא בחר לתת לחינוך שלו מקום של כבוד בחייו.</w:t>
      </w:r>
    </w:p>
    <w:p w:rsidR="00681700" w:rsidRPr="009B003B" w:rsidRDefault="00681700" w:rsidP="00694362">
      <w:pPr>
        <w:autoSpaceDE w:val="0"/>
        <w:autoSpaceDN w:val="0"/>
        <w:adjustRightInd w:val="0"/>
        <w:spacing w:after="60" w:line="288" w:lineRule="auto"/>
        <w:jc w:val="right"/>
        <w:rPr>
          <w:color w:val="000000"/>
          <w:sz w:val="20"/>
          <w:szCs w:val="20"/>
          <w:rtl/>
        </w:rPr>
      </w:pPr>
      <w:smartTag w:uri="urn:schemas-microsoft-com:office:smarttags" w:element="PersonName">
        <w:smartTagPr>
          <w:attr w:name="ProductID" w:val="מאיר בוזגלו"/>
        </w:smartTagPr>
        <w:r w:rsidRPr="009B003B">
          <w:rPr>
            <w:sz w:val="20"/>
            <w:szCs w:val="20"/>
            <w:rtl/>
          </w:rPr>
          <w:t>מאיר בוזגלו</w:t>
        </w:r>
      </w:smartTag>
      <w:r w:rsidRPr="009B003B">
        <w:rPr>
          <w:sz w:val="20"/>
          <w:szCs w:val="20"/>
          <w:rtl/>
        </w:rPr>
        <w:t>, "אידיאולוגיות חינוכיות: נקודות המבט המזרחיות"</w:t>
      </w:r>
    </w:p>
    <w:p w:rsidR="00716A0C" w:rsidRPr="0042553D" w:rsidRDefault="00716A0C" w:rsidP="00694362">
      <w:pPr>
        <w:autoSpaceDE w:val="0"/>
        <w:autoSpaceDN w:val="0"/>
        <w:adjustRightInd w:val="0"/>
        <w:spacing w:after="60" w:line="288" w:lineRule="auto"/>
        <w:rPr>
          <w:sz w:val="12"/>
          <w:szCs w:val="12"/>
          <w:rtl/>
        </w:rPr>
      </w:pPr>
    </w:p>
    <w:p w:rsidR="00DA24E5" w:rsidRDefault="00F875B9" w:rsidP="00F875B9">
      <w:pPr>
        <w:autoSpaceDE w:val="0"/>
        <w:autoSpaceDN w:val="0"/>
        <w:adjustRightInd w:val="0"/>
        <w:spacing w:after="60" w:line="288" w:lineRule="auto"/>
        <w:jc w:val="both"/>
        <w:rPr>
          <w:color w:val="000000"/>
          <w:rtl/>
        </w:rPr>
      </w:pPr>
      <w:r>
        <w:rPr>
          <w:rFonts w:hint="cs"/>
          <w:color w:val="000000"/>
          <w:sz w:val="20"/>
          <w:szCs w:val="20"/>
          <w:rtl/>
        </w:rPr>
        <w:t>'</w:t>
      </w:r>
      <w:r w:rsidR="00DA24E5" w:rsidRPr="0028332B">
        <w:rPr>
          <w:color w:val="000000"/>
          <w:rtl/>
        </w:rPr>
        <w:t>ויקח תרח את אברם בנו</w:t>
      </w:r>
      <w:r>
        <w:rPr>
          <w:rFonts w:hint="cs"/>
          <w:color w:val="000000"/>
          <w:rtl/>
        </w:rPr>
        <w:t xml:space="preserve">' - </w:t>
      </w:r>
      <w:r w:rsidR="00DA24E5" w:rsidRPr="0028332B">
        <w:rPr>
          <w:color w:val="000000"/>
          <w:rtl/>
        </w:rPr>
        <w:t>יורה כי אברם אחרי אביו</w:t>
      </w:r>
      <w:r w:rsidR="00666F1C">
        <w:rPr>
          <w:rFonts w:hint="cs"/>
          <w:color w:val="000000"/>
          <w:rtl/>
        </w:rPr>
        <w:t>,</w:t>
      </w:r>
      <w:r w:rsidR="00DA24E5" w:rsidRPr="0028332B">
        <w:rPr>
          <w:color w:val="000000"/>
          <w:rtl/>
        </w:rPr>
        <w:t xml:space="preserve"> ובעצתו יצא</w:t>
      </w:r>
      <w:r w:rsidR="00DA24E5" w:rsidRPr="00EA718B">
        <w:rPr>
          <w:color w:val="000000"/>
          <w:rtl/>
        </w:rPr>
        <w:t xml:space="preserve"> מאור כשדים</w:t>
      </w:r>
      <w:r w:rsidR="00666F1C">
        <w:rPr>
          <w:rFonts w:hint="cs"/>
          <w:color w:val="000000"/>
          <w:rtl/>
        </w:rPr>
        <w:t>,</w:t>
      </w:r>
      <w:r w:rsidR="00DA24E5" w:rsidRPr="00EA718B">
        <w:rPr>
          <w:color w:val="000000"/>
          <w:rtl/>
        </w:rPr>
        <w:t xml:space="preserve"> ללכת ארצה כנען</w:t>
      </w:r>
      <w:r>
        <w:rPr>
          <w:rFonts w:hint="cs"/>
          <w:color w:val="000000"/>
          <w:rtl/>
        </w:rPr>
        <w:t>.</w:t>
      </w:r>
      <w:r w:rsidR="00B10905">
        <w:rPr>
          <w:rFonts w:hint="cs"/>
          <w:color w:val="000000"/>
          <w:rtl/>
        </w:rPr>
        <w:t xml:space="preserve"> </w:t>
      </w:r>
    </w:p>
    <w:p w:rsidR="006D191A" w:rsidRPr="0023129C" w:rsidRDefault="00DA24E5" w:rsidP="00694362">
      <w:pPr>
        <w:autoSpaceDE w:val="0"/>
        <w:autoSpaceDN w:val="0"/>
        <w:adjustRightInd w:val="0"/>
        <w:spacing w:after="60" w:line="288" w:lineRule="auto"/>
        <w:jc w:val="right"/>
        <w:rPr>
          <w:color w:val="000000"/>
        </w:rPr>
      </w:pPr>
      <w:r w:rsidRPr="0028332B">
        <w:rPr>
          <w:color w:val="333333"/>
          <w:sz w:val="20"/>
          <w:szCs w:val="20"/>
          <w:rtl/>
        </w:rPr>
        <w:t>רמב</w:t>
      </w:r>
      <w:r w:rsidRPr="00F875B9">
        <w:rPr>
          <w:color w:val="333333"/>
          <w:sz w:val="20"/>
          <w:szCs w:val="20"/>
          <w:highlight w:val="yellow"/>
          <w:rtl/>
        </w:rPr>
        <w:t xml:space="preserve">"ן </w:t>
      </w:r>
      <w:r w:rsidRPr="00F875B9">
        <w:rPr>
          <w:rFonts w:hint="cs"/>
          <w:color w:val="333333"/>
          <w:sz w:val="20"/>
          <w:szCs w:val="20"/>
          <w:highlight w:val="yellow"/>
          <w:rtl/>
        </w:rPr>
        <w:t>ל</w:t>
      </w:r>
      <w:r w:rsidRPr="00F875B9">
        <w:rPr>
          <w:color w:val="333333"/>
          <w:sz w:val="20"/>
          <w:szCs w:val="20"/>
          <w:highlight w:val="yellow"/>
          <w:rtl/>
        </w:rPr>
        <w:t>בראשית</w:t>
      </w:r>
      <w:r w:rsidRPr="00F875B9">
        <w:rPr>
          <w:rFonts w:hint="cs"/>
          <w:color w:val="333333"/>
          <w:sz w:val="20"/>
          <w:szCs w:val="20"/>
          <w:highlight w:val="yellow"/>
          <w:rtl/>
        </w:rPr>
        <w:t xml:space="preserve">, </w:t>
      </w:r>
      <w:proofErr w:type="spellStart"/>
      <w:r w:rsidRPr="00F875B9">
        <w:rPr>
          <w:color w:val="333333"/>
          <w:sz w:val="20"/>
          <w:szCs w:val="20"/>
          <w:highlight w:val="yellow"/>
          <w:rtl/>
        </w:rPr>
        <w:t>יב</w:t>
      </w:r>
      <w:proofErr w:type="spellEnd"/>
      <w:r w:rsidRPr="0028332B">
        <w:rPr>
          <w:color w:val="333333"/>
          <w:sz w:val="20"/>
          <w:szCs w:val="20"/>
          <w:rtl/>
        </w:rPr>
        <w:t xml:space="preserve"> </w:t>
      </w:r>
    </w:p>
    <w:sectPr w:rsidR="006D191A" w:rsidRPr="0023129C" w:rsidSect="002222DF">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F39" w:rsidRDefault="00622F39" w:rsidP="00622F39">
      <w:r>
        <w:separator/>
      </w:r>
    </w:p>
  </w:endnote>
  <w:endnote w:type="continuationSeparator" w:id="0">
    <w:p w:rsidR="00622F39" w:rsidRDefault="00622F39" w:rsidP="0062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F39" w:rsidRDefault="00622F39" w:rsidP="00622F39">
      <w:r>
        <w:separator/>
      </w:r>
    </w:p>
  </w:footnote>
  <w:footnote w:type="continuationSeparator" w:id="0">
    <w:p w:rsidR="00622F39" w:rsidRDefault="00622F39" w:rsidP="00622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39" w:rsidRDefault="00622F39" w:rsidP="00622F39">
    <w:pPr>
      <w:pStyle w:val="a5"/>
      <w:jc w:val="center"/>
    </w:pPr>
    <w:r>
      <w:rPr>
        <w:noProof/>
      </w:rPr>
      <w:drawing>
        <wp:inline distT="0" distB="0" distL="0" distR="0" wp14:anchorId="174CF629">
          <wp:extent cx="2158365" cy="737870"/>
          <wp:effectExtent l="0" t="0" r="0" b="508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7378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0F14"/>
    <w:multiLevelType w:val="hybridMultilevel"/>
    <w:tmpl w:val="357899D6"/>
    <w:lvl w:ilvl="0" w:tplc="DD90A0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FFA"/>
    <w:rsid w:val="00074FFA"/>
    <w:rsid w:val="00091020"/>
    <w:rsid w:val="000A79A6"/>
    <w:rsid w:val="000E7196"/>
    <w:rsid w:val="00186A8A"/>
    <w:rsid w:val="001B4E72"/>
    <w:rsid w:val="00205C48"/>
    <w:rsid w:val="002222DF"/>
    <w:rsid w:val="0023129C"/>
    <w:rsid w:val="00241517"/>
    <w:rsid w:val="00243039"/>
    <w:rsid w:val="0028332B"/>
    <w:rsid w:val="002F6EEC"/>
    <w:rsid w:val="00301896"/>
    <w:rsid w:val="0035606B"/>
    <w:rsid w:val="00371186"/>
    <w:rsid w:val="0042553D"/>
    <w:rsid w:val="00461EE4"/>
    <w:rsid w:val="00470E1A"/>
    <w:rsid w:val="004E2223"/>
    <w:rsid w:val="0053543D"/>
    <w:rsid w:val="005D29F0"/>
    <w:rsid w:val="005E0885"/>
    <w:rsid w:val="006033AB"/>
    <w:rsid w:val="0061114A"/>
    <w:rsid w:val="0061118C"/>
    <w:rsid w:val="00622F39"/>
    <w:rsid w:val="00663EBB"/>
    <w:rsid w:val="00666F1C"/>
    <w:rsid w:val="00681700"/>
    <w:rsid w:val="00694362"/>
    <w:rsid w:val="006D191A"/>
    <w:rsid w:val="006E7846"/>
    <w:rsid w:val="00716A0C"/>
    <w:rsid w:val="00760953"/>
    <w:rsid w:val="008338C6"/>
    <w:rsid w:val="00837447"/>
    <w:rsid w:val="008409DC"/>
    <w:rsid w:val="009926B4"/>
    <w:rsid w:val="009B003B"/>
    <w:rsid w:val="00A272F9"/>
    <w:rsid w:val="00AB30EB"/>
    <w:rsid w:val="00AC20ED"/>
    <w:rsid w:val="00AF59B4"/>
    <w:rsid w:val="00B0329F"/>
    <w:rsid w:val="00B10905"/>
    <w:rsid w:val="00B13322"/>
    <w:rsid w:val="00B3108D"/>
    <w:rsid w:val="00B50FE7"/>
    <w:rsid w:val="00B95807"/>
    <w:rsid w:val="00BE20CE"/>
    <w:rsid w:val="00C2251B"/>
    <w:rsid w:val="00C53B10"/>
    <w:rsid w:val="00D14323"/>
    <w:rsid w:val="00D45798"/>
    <w:rsid w:val="00D956C7"/>
    <w:rsid w:val="00DA24E5"/>
    <w:rsid w:val="00E13386"/>
    <w:rsid w:val="00E61C25"/>
    <w:rsid w:val="00F46CB9"/>
    <w:rsid w:val="00F875B9"/>
    <w:rsid w:val="00F8767F"/>
    <w:rsid w:val="00FA60BB"/>
    <w:rsid w:val="00FA7D8F"/>
    <w:rsid w:val="00FE20A9"/>
    <w:rsid w:val="00FE7E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3">
    <w:name w:val="heading 3"/>
    <w:basedOn w:val="a"/>
    <w:qFormat/>
    <w:rsid w:val="009B003B"/>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stsongnametxt">
    <w:name w:val="artist_song_name_txt"/>
    <w:basedOn w:val="a0"/>
    <w:rsid w:val="004E2223"/>
  </w:style>
  <w:style w:type="character" w:customStyle="1" w:styleId="apple-converted-space">
    <w:name w:val="apple-converted-space"/>
    <w:basedOn w:val="a0"/>
    <w:rsid w:val="004E2223"/>
  </w:style>
  <w:style w:type="character" w:styleId="Hyperlink">
    <w:name w:val="Hyperlink"/>
    <w:basedOn w:val="a0"/>
    <w:rsid w:val="004E2223"/>
    <w:rPr>
      <w:color w:val="0000FF"/>
      <w:u w:val="single"/>
    </w:rPr>
  </w:style>
  <w:style w:type="character" w:customStyle="1" w:styleId="artistlyricstext">
    <w:name w:val="artist_lyrics_text"/>
    <w:basedOn w:val="a0"/>
    <w:rsid w:val="004E2223"/>
  </w:style>
  <w:style w:type="paragraph" w:styleId="NormalWeb">
    <w:name w:val="Normal (Web)"/>
    <w:basedOn w:val="a"/>
    <w:rsid w:val="00241517"/>
    <w:pPr>
      <w:bidi w:val="0"/>
      <w:spacing w:before="100" w:beforeAutospacing="1" w:after="100" w:afterAutospacing="1"/>
    </w:pPr>
  </w:style>
  <w:style w:type="character" w:styleId="a3">
    <w:name w:val="Strong"/>
    <w:basedOn w:val="a0"/>
    <w:qFormat/>
    <w:rsid w:val="009B003B"/>
    <w:rPr>
      <w:b/>
      <w:bCs/>
    </w:rPr>
  </w:style>
  <w:style w:type="paragraph" w:styleId="a4">
    <w:name w:val="List Paragraph"/>
    <w:basedOn w:val="a"/>
    <w:uiPriority w:val="34"/>
    <w:qFormat/>
    <w:rsid w:val="006033AB"/>
    <w:pPr>
      <w:ind w:left="720"/>
      <w:contextualSpacing/>
    </w:pPr>
  </w:style>
  <w:style w:type="paragraph" w:styleId="a5">
    <w:name w:val="header"/>
    <w:basedOn w:val="a"/>
    <w:link w:val="a6"/>
    <w:rsid w:val="00622F39"/>
    <w:pPr>
      <w:tabs>
        <w:tab w:val="center" w:pos="4153"/>
        <w:tab w:val="right" w:pos="8306"/>
      </w:tabs>
    </w:pPr>
  </w:style>
  <w:style w:type="character" w:customStyle="1" w:styleId="a6">
    <w:name w:val="כותרת עליונה תו"/>
    <w:basedOn w:val="a0"/>
    <w:link w:val="a5"/>
    <w:rsid w:val="00622F39"/>
    <w:rPr>
      <w:sz w:val="24"/>
      <w:szCs w:val="24"/>
    </w:rPr>
  </w:style>
  <w:style w:type="paragraph" w:styleId="a7">
    <w:name w:val="footer"/>
    <w:basedOn w:val="a"/>
    <w:link w:val="a8"/>
    <w:rsid w:val="00622F39"/>
    <w:pPr>
      <w:tabs>
        <w:tab w:val="center" w:pos="4153"/>
        <w:tab w:val="right" w:pos="8306"/>
      </w:tabs>
    </w:pPr>
  </w:style>
  <w:style w:type="character" w:customStyle="1" w:styleId="a8">
    <w:name w:val="כותרת תחתונה תו"/>
    <w:basedOn w:val="a0"/>
    <w:link w:val="a7"/>
    <w:rsid w:val="00622F39"/>
    <w:rPr>
      <w:sz w:val="24"/>
      <w:szCs w:val="24"/>
    </w:rPr>
  </w:style>
  <w:style w:type="paragraph" w:styleId="a9">
    <w:name w:val="Balloon Text"/>
    <w:basedOn w:val="a"/>
    <w:link w:val="aa"/>
    <w:rsid w:val="00622F39"/>
    <w:rPr>
      <w:rFonts w:ascii="Tahoma" w:hAnsi="Tahoma" w:cs="Tahoma"/>
      <w:sz w:val="16"/>
      <w:szCs w:val="16"/>
    </w:rPr>
  </w:style>
  <w:style w:type="character" w:customStyle="1" w:styleId="aa">
    <w:name w:val="טקסט בלונים תו"/>
    <w:basedOn w:val="a0"/>
    <w:link w:val="a9"/>
    <w:rsid w:val="00622F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3">
    <w:name w:val="heading 3"/>
    <w:basedOn w:val="a"/>
    <w:qFormat/>
    <w:rsid w:val="009B003B"/>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stsongnametxt">
    <w:name w:val="artist_song_name_txt"/>
    <w:basedOn w:val="a0"/>
    <w:rsid w:val="004E2223"/>
  </w:style>
  <w:style w:type="character" w:customStyle="1" w:styleId="apple-converted-space">
    <w:name w:val="apple-converted-space"/>
    <w:basedOn w:val="a0"/>
    <w:rsid w:val="004E2223"/>
  </w:style>
  <w:style w:type="character" w:styleId="Hyperlink">
    <w:name w:val="Hyperlink"/>
    <w:basedOn w:val="a0"/>
    <w:rsid w:val="004E2223"/>
    <w:rPr>
      <w:color w:val="0000FF"/>
      <w:u w:val="single"/>
    </w:rPr>
  </w:style>
  <w:style w:type="character" w:customStyle="1" w:styleId="artistlyricstext">
    <w:name w:val="artist_lyrics_text"/>
    <w:basedOn w:val="a0"/>
    <w:rsid w:val="004E2223"/>
  </w:style>
  <w:style w:type="paragraph" w:styleId="NormalWeb">
    <w:name w:val="Normal (Web)"/>
    <w:basedOn w:val="a"/>
    <w:rsid w:val="00241517"/>
    <w:pPr>
      <w:bidi w:val="0"/>
      <w:spacing w:before="100" w:beforeAutospacing="1" w:after="100" w:afterAutospacing="1"/>
    </w:pPr>
  </w:style>
  <w:style w:type="character" w:styleId="a3">
    <w:name w:val="Strong"/>
    <w:basedOn w:val="a0"/>
    <w:qFormat/>
    <w:rsid w:val="009B003B"/>
    <w:rPr>
      <w:b/>
      <w:bCs/>
    </w:rPr>
  </w:style>
  <w:style w:type="paragraph" w:styleId="a4">
    <w:name w:val="List Paragraph"/>
    <w:basedOn w:val="a"/>
    <w:uiPriority w:val="34"/>
    <w:qFormat/>
    <w:rsid w:val="006033AB"/>
    <w:pPr>
      <w:ind w:left="720"/>
      <w:contextualSpacing/>
    </w:pPr>
  </w:style>
  <w:style w:type="paragraph" w:styleId="a5">
    <w:name w:val="header"/>
    <w:basedOn w:val="a"/>
    <w:link w:val="a6"/>
    <w:rsid w:val="00622F39"/>
    <w:pPr>
      <w:tabs>
        <w:tab w:val="center" w:pos="4153"/>
        <w:tab w:val="right" w:pos="8306"/>
      </w:tabs>
    </w:pPr>
  </w:style>
  <w:style w:type="character" w:customStyle="1" w:styleId="a6">
    <w:name w:val="כותרת עליונה תו"/>
    <w:basedOn w:val="a0"/>
    <w:link w:val="a5"/>
    <w:rsid w:val="00622F39"/>
    <w:rPr>
      <w:sz w:val="24"/>
      <w:szCs w:val="24"/>
    </w:rPr>
  </w:style>
  <w:style w:type="paragraph" w:styleId="a7">
    <w:name w:val="footer"/>
    <w:basedOn w:val="a"/>
    <w:link w:val="a8"/>
    <w:rsid w:val="00622F39"/>
    <w:pPr>
      <w:tabs>
        <w:tab w:val="center" w:pos="4153"/>
        <w:tab w:val="right" w:pos="8306"/>
      </w:tabs>
    </w:pPr>
  </w:style>
  <w:style w:type="character" w:customStyle="1" w:styleId="a8">
    <w:name w:val="כותרת תחתונה תו"/>
    <w:basedOn w:val="a0"/>
    <w:link w:val="a7"/>
    <w:rsid w:val="00622F39"/>
    <w:rPr>
      <w:sz w:val="24"/>
      <w:szCs w:val="24"/>
    </w:rPr>
  </w:style>
  <w:style w:type="paragraph" w:styleId="a9">
    <w:name w:val="Balloon Text"/>
    <w:basedOn w:val="a"/>
    <w:link w:val="aa"/>
    <w:rsid w:val="00622F39"/>
    <w:rPr>
      <w:rFonts w:ascii="Tahoma" w:hAnsi="Tahoma" w:cs="Tahoma"/>
      <w:sz w:val="16"/>
      <w:szCs w:val="16"/>
    </w:rPr>
  </w:style>
  <w:style w:type="character" w:customStyle="1" w:styleId="aa">
    <w:name w:val="טקסט בלונים תו"/>
    <w:basedOn w:val="a0"/>
    <w:link w:val="a9"/>
    <w:rsid w:val="00622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115">
      <w:bodyDiv w:val="1"/>
      <w:marLeft w:val="0"/>
      <w:marRight w:val="0"/>
      <w:marTop w:val="0"/>
      <w:marBottom w:val="0"/>
      <w:divBdr>
        <w:top w:val="none" w:sz="0" w:space="0" w:color="auto"/>
        <w:left w:val="none" w:sz="0" w:space="0" w:color="auto"/>
        <w:bottom w:val="none" w:sz="0" w:space="0" w:color="auto"/>
        <w:right w:val="none" w:sz="0" w:space="0" w:color="auto"/>
      </w:divBdr>
    </w:div>
    <w:div w:id="80636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5D048-E41F-4580-A23A-534751B1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426</Words>
  <Characters>1908</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לבעוט בהורים</vt:lpstr>
    </vt:vector>
  </TitlesOfParts>
  <Company>MIZRACH</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לבעוט בהורים</dc:title>
  <dc:creator>haya</dc:creator>
  <cp:lastModifiedBy>Mizrach</cp:lastModifiedBy>
  <cp:revision>3</cp:revision>
  <cp:lastPrinted>2012-05-23T08:13:00Z</cp:lastPrinted>
  <dcterms:created xsi:type="dcterms:W3CDTF">2013-12-26T06:59:00Z</dcterms:created>
  <dcterms:modified xsi:type="dcterms:W3CDTF">2015-01-14T08:20:00Z</dcterms:modified>
</cp:coreProperties>
</file>